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222B" w14:textId="77777777" w:rsidR="00616BA2" w:rsidRPr="00053AAC" w:rsidRDefault="003D2999" w:rsidP="00053AAC">
      <w:pPr>
        <w:pStyle w:val="Body"/>
        <w:tabs>
          <w:tab w:val="left" w:pos="4320"/>
        </w:tabs>
        <w:suppressAutoHyphens/>
        <w:spacing w:line="276" w:lineRule="auto"/>
        <w:jc w:val="center"/>
        <w:rPr>
          <w:rFonts w:ascii="Helvetica" w:hAnsi="Helvetica" w:cs="Times New Roman"/>
          <w:b/>
          <w:bCs/>
          <w:sz w:val="20"/>
          <w:szCs w:val="20"/>
        </w:rPr>
      </w:pPr>
      <w:r w:rsidRPr="00053AAC">
        <w:rPr>
          <w:rFonts w:ascii="Helvetica" w:hAnsi="Helvetica" w:cs="Times New Roman"/>
          <w:b/>
          <w:bCs/>
          <w:sz w:val="20"/>
          <w:szCs w:val="20"/>
        </w:rPr>
        <w:t>NON-DISCLOSURE</w:t>
      </w:r>
      <w:r w:rsidR="00F2223E" w:rsidRPr="00053AAC">
        <w:rPr>
          <w:rFonts w:ascii="Helvetica" w:hAnsi="Helvetica" w:cs="Times New Roman"/>
          <w:b/>
          <w:bCs/>
          <w:sz w:val="20"/>
          <w:szCs w:val="20"/>
        </w:rPr>
        <w:t xml:space="preserve"> A</w:t>
      </w:r>
      <w:r w:rsidRPr="00053AAC">
        <w:rPr>
          <w:rFonts w:ascii="Helvetica" w:hAnsi="Helvetica" w:cs="Times New Roman"/>
          <w:b/>
          <w:bCs/>
          <w:sz w:val="20"/>
          <w:szCs w:val="20"/>
        </w:rPr>
        <w:t>GREEMENT</w:t>
      </w:r>
    </w:p>
    <w:p w14:paraId="3898C322" w14:textId="77777777" w:rsidR="00616BA2" w:rsidRPr="00053AAC" w:rsidRDefault="00616BA2" w:rsidP="00053AAC">
      <w:pPr>
        <w:pStyle w:val="BodyText"/>
        <w:spacing w:before="11" w:line="276" w:lineRule="auto"/>
        <w:rPr>
          <w:rFonts w:ascii="Helvetica" w:hAnsi="Helvetica" w:cs="Times New Roman"/>
          <w:sz w:val="20"/>
          <w:szCs w:val="20"/>
        </w:rPr>
      </w:pPr>
    </w:p>
    <w:p w14:paraId="5782BE66" w14:textId="77777777" w:rsidR="00616BA2" w:rsidRPr="00053AAC" w:rsidRDefault="003D2999" w:rsidP="00053AAC">
      <w:pPr>
        <w:pStyle w:val="BodyText"/>
        <w:spacing w:line="276" w:lineRule="auto"/>
        <w:ind w:left="100" w:right="118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This NON-DISCLOSURE AGREEMENT (the “</w:t>
      </w:r>
      <w:r w:rsidRPr="00053AAC">
        <w:rPr>
          <w:rFonts w:ascii="Helvetica" w:hAnsi="Helvetica" w:cs="Times New Roman"/>
          <w:iCs/>
          <w:sz w:val="20"/>
          <w:szCs w:val="20"/>
        </w:rPr>
        <w:t>Agreement</w:t>
      </w:r>
      <w:r w:rsidRPr="00053AAC">
        <w:rPr>
          <w:rFonts w:ascii="Helvetica" w:hAnsi="Helvetica" w:cs="Times New Roman"/>
          <w:sz w:val="20"/>
          <w:szCs w:val="20"/>
        </w:rPr>
        <w:t xml:space="preserve">”) is entered into as of </w:t>
      </w:r>
      <w:r w:rsidR="0009756F" w:rsidRPr="00053AAC">
        <w:rPr>
          <w:rFonts w:ascii="Helvetica" w:hAnsi="Helvetica" w:cs="Times New Roman"/>
          <w:sz w:val="20"/>
          <w:szCs w:val="20"/>
        </w:rPr>
        <w:t>[</w:t>
      </w:r>
      <w:r w:rsidR="0009756F" w:rsidRPr="00053AAC">
        <w:rPr>
          <w:rFonts w:ascii="Helvetica" w:hAnsi="Helvetica" w:cs="Times New Roman"/>
          <w:sz w:val="20"/>
          <w:szCs w:val="20"/>
          <w:highlight w:val="yellow"/>
        </w:rPr>
        <w:t>DATE</w:t>
      </w:r>
      <w:r w:rsidR="0009756F" w:rsidRPr="00053AAC">
        <w:rPr>
          <w:rFonts w:ascii="Helvetica" w:hAnsi="Helvetica" w:cs="Times New Roman"/>
          <w:sz w:val="20"/>
          <w:szCs w:val="20"/>
        </w:rPr>
        <w:t>]</w:t>
      </w:r>
      <w:r w:rsidRPr="00053AAC">
        <w:rPr>
          <w:rFonts w:ascii="Helvetica" w:hAnsi="Helvetica" w:cs="Times New Roman"/>
          <w:sz w:val="20"/>
          <w:szCs w:val="20"/>
        </w:rPr>
        <w:t xml:space="preserve"> between </w:t>
      </w:r>
      <w:r w:rsidR="0009756F" w:rsidRPr="00053AAC">
        <w:rPr>
          <w:rFonts w:ascii="Helvetica" w:hAnsi="Helvetica" w:cs="Times New Roman"/>
          <w:sz w:val="20"/>
          <w:szCs w:val="20"/>
        </w:rPr>
        <w:t>[</w:t>
      </w:r>
      <w:r w:rsidR="0009756F" w:rsidRPr="00053AAC">
        <w:rPr>
          <w:rFonts w:ascii="Helvetica" w:hAnsi="Helvetica" w:cs="Times New Roman"/>
          <w:sz w:val="20"/>
          <w:szCs w:val="20"/>
          <w:highlight w:val="yellow"/>
        </w:rPr>
        <w:t>REPRENSENTATIVE</w:t>
      </w:r>
      <w:r w:rsidR="0009756F" w:rsidRPr="00053AAC">
        <w:rPr>
          <w:rFonts w:ascii="Helvetica" w:hAnsi="Helvetica" w:cs="Times New Roman"/>
          <w:sz w:val="20"/>
          <w:szCs w:val="20"/>
        </w:rPr>
        <w:t>]</w:t>
      </w:r>
      <w:r w:rsidRPr="00053AAC">
        <w:rPr>
          <w:rFonts w:ascii="Helvetica" w:hAnsi="Helvetica" w:cs="Times New Roman"/>
          <w:i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 xml:space="preserve">and </w:t>
      </w:r>
      <w:r w:rsidR="0009756F" w:rsidRPr="00053AAC">
        <w:rPr>
          <w:rFonts w:ascii="Helvetica" w:hAnsi="Helvetica" w:cs="Times New Roman"/>
          <w:sz w:val="20"/>
          <w:szCs w:val="20"/>
        </w:rPr>
        <w:t>[</w:t>
      </w:r>
      <w:r w:rsidR="0009756F" w:rsidRPr="00053AAC">
        <w:rPr>
          <w:rFonts w:ascii="Helvetica" w:hAnsi="Helvetica" w:cs="Times New Roman"/>
          <w:sz w:val="20"/>
          <w:szCs w:val="20"/>
          <w:highlight w:val="yellow"/>
        </w:rPr>
        <w:t>AD AGENCY/CLIENT</w:t>
      </w:r>
      <w:r w:rsidR="0009756F" w:rsidRPr="00053AAC">
        <w:rPr>
          <w:rFonts w:ascii="Helvetica" w:hAnsi="Helvetica" w:cs="Times New Roman"/>
          <w:sz w:val="20"/>
          <w:szCs w:val="20"/>
        </w:rPr>
        <w:t>]</w:t>
      </w:r>
      <w:r w:rsidRPr="00053AAC">
        <w:rPr>
          <w:rFonts w:ascii="Helvetica" w:hAnsi="Helvetica" w:cs="Times New Roman"/>
          <w:spacing w:val="-8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(herein</w:t>
      </w:r>
      <w:r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after,</w:t>
      </w:r>
      <w:r w:rsidRPr="00053AAC">
        <w:rPr>
          <w:rFonts w:ascii="Helvetica" w:hAnsi="Helvetica" w:cs="Times New Roman"/>
          <w:spacing w:val="-8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individually,</w:t>
      </w:r>
      <w:r w:rsidRPr="00053AAC">
        <w:rPr>
          <w:rFonts w:ascii="Helvetica" w:hAnsi="Helvetica" w:cs="Times New Roman"/>
          <w:spacing w:val="-8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“</w:t>
      </w:r>
      <w:r w:rsidRPr="00053AAC">
        <w:rPr>
          <w:rFonts w:ascii="Helvetica" w:hAnsi="Helvetica" w:cs="Times New Roman"/>
          <w:iCs/>
          <w:sz w:val="20"/>
          <w:szCs w:val="20"/>
        </w:rPr>
        <w:t>Party</w:t>
      </w:r>
      <w:r w:rsidRPr="00053AAC">
        <w:rPr>
          <w:rFonts w:ascii="Helvetica" w:hAnsi="Helvetica" w:cs="Times New Roman"/>
          <w:sz w:val="20"/>
          <w:szCs w:val="20"/>
        </w:rPr>
        <w:t>”</w:t>
      </w:r>
      <w:r w:rsidRPr="00053AAC">
        <w:rPr>
          <w:rFonts w:ascii="Helvetica" w:hAnsi="Helvetica" w:cs="Times New Roman"/>
          <w:spacing w:val="-8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and</w:t>
      </w:r>
      <w:r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collectively,</w:t>
      </w:r>
      <w:r w:rsidRPr="00053AAC">
        <w:rPr>
          <w:rFonts w:ascii="Helvetica" w:hAnsi="Helvetica" w:cs="Times New Roman"/>
          <w:spacing w:val="-8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“</w:t>
      </w:r>
      <w:r w:rsidRPr="00053AAC">
        <w:rPr>
          <w:rFonts w:ascii="Helvetica" w:hAnsi="Helvetica" w:cs="Times New Roman"/>
          <w:iCs/>
          <w:sz w:val="20"/>
          <w:szCs w:val="20"/>
        </w:rPr>
        <w:t>Parties</w:t>
      </w:r>
      <w:r w:rsidRPr="00053AAC">
        <w:rPr>
          <w:rFonts w:ascii="Helvetica" w:hAnsi="Helvetica" w:cs="Times New Roman"/>
          <w:sz w:val="20"/>
          <w:szCs w:val="20"/>
        </w:rPr>
        <w:t>”).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Parties agree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as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follows.</w:t>
      </w:r>
    </w:p>
    <w:p w14:paraId="4DCF4118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23012118" w14:textId="77777777" w:rsidR="00616BA2" w:rsidRPr="00053AAC" w:rsidRDefault="003D2999" w:rsidP="00053AAC">
      <w:pPr>
        <w:pStyle w:val="BodyText"/>
        <w:spacing w:line="276" w:lineRule="auto"/>
        <w:ind w:left="100" w:right="117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Each</w:t>
      </w:r>
      <w:r w:rsidRPr="00053AAC">
        <w:rPr>
          <w:rFonts w:ascii="Helvetica" w:hAnsi="Helvetica" w:cs="Times New Roman"/>
          <w:spacing w:val="-7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party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has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developed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certain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="0009756F" w:rsidRPr="00053AAC">
        <w:rPr>
          <w:rFonts w:ascii="Helvetica" w:hAnsi="Helvetica" w:cs="Times New Roman"/>
          <w:sz w:val="20"/>
          <w:szCs w:val="20"/>
        </w:rPr>
        <w:t>creative</w:t>
      </w:r>
      <w:r w:rsidRPr="00053AAC">
        <w:rPr>
          <w:rFonts w:ascii="Helvetica" w:hAnsi="Helvetica" w:cs="Times New Roman"/>
          <w:spacing w:val="-7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or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business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information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which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it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treats</w:t>
      </w:r>
      <w:r w:rsidRPr="00053AAC">
        <w:rPr>
          <w:rFonts w:ascii="Helvetica" w:hAnsi="Helvetica" w:cs="Times New Roman"/>
          <w:spacing w:val="-7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as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confidential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(“Confidential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Information”)</w:t>
      </w:r>
      <w:r w:rsidR="007A3283" w:rsidRPr="00053AAC">
        <w:rPr>
          <w:rFonts w:ascii="Helvetica" w:hAnsi="Helvetica" w:cs="Times New Roman"/>
          <w:sz w:val="20"/>
          <w:szCs w:val="20"/>
        </w:rPr>
        <w:t>. T</w:t>
      </w:r>
      <w:r w:rsidRPr="00053AAC">
        <w:rPr>
          <w:rFonts w:ascii="Helvetica" w:hAnsi="Helvetica" w:cs="Times New Roman"/>
          <w:sz w:val="20"/>
          <w:szCs w:val="20"/>
        </w:rPr>
        <w:t>he parties, for their mutual benefit, desire to disclose to each other Confidential Information in connection with exploring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potential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business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relationship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between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parties</w:t>
      </w:r>
      <w:r w:rsidR="0009756F" w:rsidRPr="00053AAC">
        <w:rPr>
          <w:rFonts w:ascii="Helvetica" w:hAnsi="Helvetica" w:cs="Times New Roman"/>
          <w:sz w:val="20"/>
          <w:szCs w:val="20"/>
        </w:rPr>
        <w:t xml:space="preserve"> (the “Opportunity”)</w:t>
      </w:r>
      <w:r w:rsidRPr="00053AAC">
        <w:rPr>
          <w:rFonts w:ascii="Helvetica" w:hAnsi="Helvetica" w:cs="Times New Roman"/>
          <w:sz w:val="20"/>
          <w:szCs w:val="20"/>
        </w:rPr>
        <w:t>.</w:t>
      </w:r>
    </w:p>
    <w:p w14:paraId="7D5F545B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4D342191" w14:textId="77777777" w:rsidR="00616BA2" w:rsidRPr="00053AAC" w:rsidRDefault="003D2999" w:rsidP="00053AAC">
      <w:pPr>
        <w:pStyle w:val="BodyText"/>
        <w:spacing w:line="276" w:lineRule="auto"/>
        <w:ind w:left="100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THEREFORE,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consideration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of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premises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and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covenants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contained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herein,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parties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agree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as</w:t>
      </w:r>
      <w:r w:rsidRPr="00053AAC">
        <w:rPr>
          <w:rFonts w:ascii="Helvetica" w:hAnsi="Helvetica" w:cs="Times New Roman"/>
          <w:spacing w:val="-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follows:</w:t>
      </w:r>
    </w:p>
    <w:p w14:paraId="63F890EA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51DC47A9" w14:textId="77777777" w:rsidR="00616BA2" w:rsidRPr="00053AAC" w:rsidRDefault="003D2999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“</w:t>
      </w:r>
      <w:r w:rsidR="007A3283" w:rsidRPr="00053AAC">
        <w:rPr>
          <w:rFonts w:ascii="Helvetica" w:hAnsi="Helvetica" w:cs="Times New Roman"/>
          <w:sz w:val="20"/>
          <w:szCs w:val="20"/>
        </w:rPr>
        <w:t xml:space="preserve">Confidential </w:t>
      </w:r>
      <w:r w:rsidRPr="00053AAC">
        <w:rPr>
          <w:rFonts w:ascii="Helvetica" w:hAnsi="Helvetica" w:cs="Times New Roman"/>
          <w:sz w:val="20"/>
          <w:szCs w:val="20"/>
        </w:rPr>
        <w:t xml:space="preserve">Information” shall mean any information and data of a confidential nature, including but not limited to </w:t>
      </w:r>
      <w:r w:rsidR="0009756F" w:rsidRPr="00053AAC">
        <w:rPr>
          <w:rFonts w:ascii="Helvetica" w:hAnsi="Helvetica" w:cs="Times New Roman"/>
          <w:sz w:val="20"/>
          <w:szCs w:val="20"/>
        </w:rPr>
        <w:t xml:space="preserve">product information, financial information, marketing strategies, research or data, creative treatments and briefs, story boards, bid packets, </w:t>
      </w:r>
      <w:r w:rsidR="007A3283" w:rsidRPr="00053AAC">
        <w:rPr>
          <w:rFonts w:ascii="Helvetica" w:hAnsi="Helvetica" w:cs="Times New Roman"/>
          <w:sz w:val="20"/>
          <w:szCs w:val="20"/>
        </w:rPr>
        <w:t xml:space="preserve">and </w:t>
      </w:r>
      <w:r w:rsidR="0009756F" w:rsidRPr="00053AAC">
        <w:rPr>
          <w:rFonts w:ascii="Helvetica" w:hAnsi="Helvetica" w:cs="Times New Roman"/>
          <w:sz w:val="20"/>
          <w:szCs w:val="20"/>
        </w:rPr>
        <w:t xml:space="preserve">cost and fee estimates, </w:t>
      </w:r>
      <w:r w:rsidRPr="00053AAC">
        <w:rPr>
          <w:rFonts w:ascii="Helvetica" w:hAnsi="Helvetica" w:cs="Times New Roman"/>
          <w:sz w:val="20"/>
          <w:szCs w:val="20"/>
        </w:rPr>
        <w:t>which is disclosed by one party (“Discloser”) to the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other party (“Recipient”) pursuant to this Agreement.</w:t>
      </w:r>
    </w:p>
    <w:p w14:paraId="0AB5F265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0120B18F" w14:textId="77777777" w:rsidR="00616BA2" w:rsidRPr="00053AAC" w:rsidRDefault="007A3283" w:rsidP="00053AAC">
      <w:pPr>
        <w:pStyle w:val="BodyText"/>
        <w:spacing w:line="276" w:lineRule="auto"/>
        <w:ind w:left="460" w:right="118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Confidential information does not include</w:t>
      </w:r>
      <w:r w:rsidR="003D2999" w:rsidRPr="00053AAC">
        <w:rPr>
          <w:rFonts w:ascii="Helvetica" w:hAnsi="Helvetica" w:cs="Times New Roman"/>
          <w:sz w:val="20"/>
          <w:szCs w:val="20"/>
        </w:rPr>
        <w:t xml:space="preserve"> information </w:t>
      </w:r>
      <w:r w:rsidR="0009756F" w:rsidRPr="00053AAC">
        <w:rPr>
          <w:rFonts w:ascii="Helvetica" w:hAnsi="Helvetica" w:cs="Times New Roman"/>
          <w:sz w:val="20"/>
          <w:szCs w:val="20"/>
        </w:rPr>
        <w:t>that</w:t>
      </w:r>
      <w:r w:rsidR="003D2999" w:rsidRPr="00053AAC">
        <w:rPr>
          <w:rFonts w:ascii="Helvetica" w:hAnsi="Helvetica" w:cs="Times New Roman"/>
          <w:sz w:val="20"/>
          <w:szCs w:val="20"/>
        </w:rPr>
        <w:t xml:space="preserve"> (a) is already in the public domain</w:t>
      </w:r>
      <w:r w:rsidR="003D2999"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through no breach of this Agreement; (b) was lawfully in Recipient</w:t>
      </w:r>
      <w:r w:rsidRPr="00053AAC">
        <w:rPr>
          <w:rFonts w:ascii="Helvetica" w:hAnsi="Helvetica" w:cs="Times New Roman"/>
          <w:sz w:val="20"/>
          <w:szCs w:val="20"/>
        </w:rPr>
        <w:t>’</w:t>
      </w:r>
      <w:r w:rsidR="003D2999" w:rsidRPr="00053AAC">
        <w:rPr>
          <w:rFonts w:ascii="Helvetica" w:hAnsi="Helvetica" w:cs="Times New Roman"/>
          <w:sz w:val="20"/>
          <w:szCs w:val="20"/>
        </w:rPr>
        <w:t>s possession prior to receipt from the Discloser, as</w:t>
      </w:r>
      <w:r w:rsidR="003D2999"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demonstrated by documentary evidence; (c) is received by Recipient independently from</w:t>
      </w:r>
      <w:r w:rsidRPr="00053AAC">
        <w:rPr>
          <w:rFonts w:ascii="Helvetica" w:hAnsi="Helvetica" w:cs="Times New Roman"/>
          <w:sz w:val="20"/>
          <w:szCs w:val="20"/>
        </w:rPr>
        <w:t xml:space="preserve"> a t</w:t>
      </w:r>
      <w:r w:rsidR="003D2999" w:rsidRPr="00053AAC">
        <w:rPr>
          <w:rFonts w:ascii="Helvetica" w:hAnsi="Helvetica" w:cs="Times New Roman"/>
          <w:sz w:val="20"/>
          <w:szCs w:val="20"/>
        </w:rPr>
        <w:t xml:space="preserve">hird </w:t>
      </w:r>
      <w:r w:rsidRPr="00053AAC">
        <w:rPr>
          <w:rFonts w:ascii="Helvetica" w:hAnsi="Helvetica" w:cs="Times New Roman"/>
          <w:sz w:val="20"/>
          <w:szCs w:val="20"/>
        </w:rPr>
        <w:t>p</w:t>
      </w:r>
      <w:r w:rsidR="003D2999" w:rsidRPr="00053AAC">
        <w:rPr>
          <w:rFonts w:ascii="Helvetica" w:hAnsi="Helvetica" w:cs="Times New Roman"/>
          <w:sz w:val="20"/>
          <w:szCs w:val="20"/>
        </w:rPr>
        <w:t>arty free to lawfully disclose</w:t>
      </w:r>
      <w:r w:rsidR="003D2999" w:rsidRPr="00053AAC">
        <w:rPr>
          <w:rFonts w:ascii="Helvetica" w:hAnsi="Helvetica" w:cs="Times New Roman"/>
          <w:spacing w:val="-50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such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information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to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Recipient;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or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(d)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is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independently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developed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by</w:t>
      </w:r>
      <w:r w:rsidR="003D2999" w:rsidRPr="00053AAC">
        <w:rPr>
          <w:rFonts w:ascii="Helvetica" w:hAnsi="Helvetica" w:cs="Times New Roman"/>
          <w:spacing w:val="-9"/>
          <w:sz w:val="20"/>
          <w:szCs w:val="20"/>
        </w:rPr>
        <w:t xml:space="preserve"> </w:t>
      </w:r>
      <w:r w:rsidR="003D2999" w:rsidRPr="00053AAC">
        <w:rPr>
          <w:rFonts w:ascii="Helvetica" w:hAnsi="Helvetica" w:cs="Times New Roman"/>
          <w:sz w:val="20"/>
          <w:szCs w:val="20"/>
        </w:rPr>
        <w:t>Recipient.</w:t>
      </w:r>
    </w:p>
    <w:p w14:paraId="5E487C83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1DDD84F6" w14:textId="77777777" w:rsidR="00616BA2" w:rsidRPr="00053AAC" w:rsidRDefault="003D2999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 xml:space="preserve">Any and all information </w:t>
      </w:r>
      <w:r w:rsidR="007A3283" w:rsidRPr="00053AAC">
        <w:rPr>
          <w:rFonts w:ascii="Helvetica" w:hAnsi="Helvetica" w:cs="Times New Roman"/>
          <w:sz w:val="20"/>
          <w:szCs w:val="20"/>
        </w:rPr>
        <w:t>transmitting in writing</w:t>
      </w:r>
      <w:r w:rsidRPr="00053AAC">
        <w:rPr>
          <w:rFonts w:ascii="Helvetica" w:hAnsi="Helvetica" w:cs="Times New Roman"/>
          <w:sz w:val="20"/>
          <w:szCs w:val="20"/>
        </w:rPr>
        <w:t>, reproduced by any means, delivered orally</w:t>
      </w:r>
      <w:r w:rsidR="007A3283" w:rsidRPr="00053AAC">
        <w:rPr>
          <w:rFonts w:ascii="Helvetica" w:hAnsi="Helvetica" w:cs="Times New Roman"/>
          <w:sz w:val="20"/>
          <w:szCs w:val="20"/>
        </w:rPr>
        <w:t>,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or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conveyed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by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electronic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or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other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methods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="007A3283" w:rsidRPr="00053AAC">
        <w:rPr>
          <w:rFonts w:ascii="Helvetica" w:hAnsi="Helvetica" w:cs="Times New Roman"/>
          <w:spacing w:val="-1"/>
          <w:sz w:val="20"/>
          <w:szCs w:val="20"/>
        </w:rPr>
        <w:t xml:space="preserve">in connection with the Opportunity </w:t>
      </w:r>
      <w:r w:rsidRPr="00053AAC">
        <w:rPr>
          <w:rFonts w:ascii="Helvetica" w:hAnsi="Helvetica" w:cs="Times New Roman"/>
          <w:sz w:val="20"/>
          <w:szCs w:val="20"/>
        </w:rPr>
        <w:t>shall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be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treated as</w:t>
      </w:r>
      <w:r w:rsidRPr="00053AAC">
        <w:rPr>
          <w:rFonts w:ascii="Helvetica" w:hAnsi="Helvetica" w:cs="Times New Roman"/>
          <w:spacing w:val="-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Confidential</w:t>
      </w:r>
      <w:r w:rsidRPr="00053AAC">
        <w:rPr>
          <w:rFonts w:ascii="Helvetica" w:hAnsi="Helvetica" w:cs="Times New Roman"/>
          <w:spacing w:val="-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Information.</w:t>
      </w:r>
    </w:p>
    <w:p w14:paraId="5642885D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51763E10" w14:textId="77777777" w:rsidR="00616BA2" w:rsidRPr="00053AAC" w:rsidRDefault="003D2999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117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Each party agrees that all Confidential Information received from the other party and its affiliates under this Agreement shall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 xml:space="preserve">be maintained in confidence </w:t>
      </w:r>
      <w:r w:rsidR="00F2223E" w:rsidRPr="00053AAC">
        <w:rPr>
          <w:rFonts w:ascii="Helvetica" w:hAnsi="Helvetica" w:cs="Times New Roman"/>
          <w:sz w:val="20"/>
          <w:szCs w:val="20"/>
        </w:rPr>
        <w:t xml:space="preserve">and used for the sole purpose of evaluating the Opportunity. </w:t>
      </w:r>
      <w:r w:rsidRPr="00053AAC">
        <w:rPr>
          <w:rFonts w:ascii="Helvetica" w:hAnsi="Helvetica" w:cs="Times New Roman"/>
          <w:sz w:val="20"/>
          <w:szCs w:val="20"/>
        </w:rPr>
        <w:t>Confidential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Information delivered pursuant to this Agreement shall (a) not be copied, distributed or disseminated in any way or form by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Recipient without the prior written consent of the Discloser, unless done pursuant to court order; (b) shall be maintained in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confidence and may only be disclosed to those employees of Recipient who have a need to know</w:t>
      </w:r>
      <w:r w:rsidRPr="00053AAC">
        <w:rPr>
          <w:rFonts w:ascii="Helvetica" w:hAnsi="Helvetica" w:cs="Times New Roman"/>
          <w:spacing w:val="-50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 xml:space="preserve">of such information in specific connection with the </w:t>
      </w:r>
      <w:r w:rsidR="00F2223E" w:rsidRPr="00053AAC">
        <w:rPr>
          <w:rFonts w:ascii="Helvetica" w:hAnsi="Helvetica" w:cs="Times New Roman"/>
          <w:sz w:val="20"/>
          <w:szCs w:val="20"/>
        </w:rPr>
        <w:t>Opportunity</w:t>
      </w:r>
      <w:r w:rsidRPr="00053AAC">
        <w:rPr>
          <w:rFonts w:ascii="Helvetica" w:hAnsi="Helvetica" w:cs="Times New Roman"/>
          <w:sz w:val="20"/>
          <w:szCs w:val="20"/>
        </w:rPr>
        <w:t>; (c) shall not be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used by Recipient for any commercial purpose whatsoever without the prior written consent of the Discloser; and (d) shall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remain</w:t>
      </w:r>
      <w:r w:rsidRPr="00053AAC">
        <w:rPr>
          <w:rFonts w:ascii="Helvetica" w:hAnsi="Helvetica" w:cs="Times New Roman"/>
          <w:spacing w:val="-13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1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property</w:t>
      </w:r>
      <w:r w:rsidRPr="00053AAC">
        <w:rPr>
          <w:rFonts w:ascii="Helvetica" w:hAnsi="Helvetica" w:cs="Times New Roman"/>
          <w:spacing w:val="-1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of</w:t>
      </w:r>
      <w:r w:rsidRPr="00053AAC">
        <w:rPr>
          <w:rFonts w:ascii="Helvetica" w:hAnsi="Helvetica" w:cs="Times New Roman"/>
          <w:spacing w:val="-1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12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Discloser.</w:t>
      </w:r>
    </w:p>
    <w:p w14:paraId="4037C354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364D4D5A" w14:textId="77777777" w:rsidR="00616BA2" w:rsidRPr="00053AAC" w:rsidRDefault="003D2999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 xml:space="preserve">The parties shall have no obligation to enter into any further agreement with each other. </w:t>
      </w:r>
      <w:r w:rsidR="00F2223E" w:rsidRPr="00053AAC">
        <w:rPr>
          <w:rFonts w:ascii="Helvetica" w:hAnsi="Helvetica" w:cs="Times New Roman"/>
          <w:sz w:val="20"/>
          <w:szCs w:val="20"/>
        </w:rPr>
        <w:t xml:space="preserve">In the event the Opportunity does not result in a business agreement between the parties, the Recipient will destroy or return the Confidential Information to the Discloser and will not use the Confidential Information for any other business opportunity. </w:t>
      </w:r>
    </w:p>
    <w:p w14:paraId="4E9D3562" w14:textId="77777777" w:rsidR="00F2223E" w:rsidRPr="00053AAC" w:rsidRDefault="00F2223E" w:rsidP="00053AAC">
      <w:pPr>
        <w:pStyle w:val="ListParagraph"/>
        <w:spacing w:line="276" w:lineRule="auto"/>
        <w:jc w:val="left"/>
        <w:rPr>
          <w:rFonts w:ascii="Helvetica" w:hAnsi="Helvetica" w:cs="Times New Roman"/>
          <w:sz w:val="20"/>
          <w:szCs w:val="20"/>
        </w:rPr>
      </w:pPr>
    </w:p>
    <w:p w14:paraId="0015D995" w14:textId="77777777" w:rsidR="00F2223E" w:rsidRPr="00053AAC" w:rsidRDefault="00F2223E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 xml:space="preserve">The Confidential Information is not a guarantee or commitment as to terms or conditions of a business agreement between the parties and has no binding or precedential effect on future potential business opportunities between the parties. </w:t>
      </w:r>
    </w:p>
    <w:p w14:paraId="6148C899" w14:textId="77777777" w:rsidR="00616BA2" w:rsidRPr="00053AAC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40447A83" w14:textId="77777777" w:rsidR="00616BA2" w:rsidRPr="00053AAC" w:rsidRDefault="003D2999" w:rsidP="00053AA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117"/>
        <w:rPr>
          <w:rFonts w:ascii="Helvetica" w:hAnsi="Helvetica" w:cs="Times New Roman"/>
          <w:sz w:val="20"/>
          <w:szCs w:val="20"/>
        </w:rPr>
      </w:pPr>
      <w:r w:rsidRPr="00053AAC">
        <w:rPr>
          <w:rFonts w:ascii="Helvetica" w:hAnsi="Helvetica" w:cs="Times New Roman"/>
          <w:sz w:val="20"/>
          <w:szCs w:val="20"/>
        </w:rPr>
        <w:t>This Agreement represents the entire understanding and agreement of the parties and supersedes all prior communications,</w:t>
      </w:r>
      <w:r w:rsidRPr="00053AAC">
        <w:rPr>
          <w:rFonts w:ascii="Helvetica" w:hAnsi="Helvetica" w:cs="Times New Roman"/>
          <w:spacing w:val="-50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agreements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and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understandings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relating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to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subject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matter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hereof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and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shall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be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governed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by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and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construed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under</w:t>
      </w:r>
      <w:r w:rsidRPr="00053AAC">
        <w:rPr>
          <w:rFonts w:ascii="Helvetica" w:hAnsi="Helvetica" w:cs="Times New Roman"/>
          <w:spacing w:val="-6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</w:t>
      </w:r>
      <w:r w:rsidRPr="00053AAC">
        <w:rPr>
          <w:rFonts w:ascii="Helvetica" w:hAnsi="Helvetica" w:cs="Times New Roman"/>
          <w:spacing w:val="-5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laws</w:t>
      </w:r>
      <w:r w:rsidRPr="00053AAC">
        <w:rPr>
          <w:rFonts w:ascii="Helvetica" w:hAnsi="Helvetica" w:cs="Times New Roman"/>
          <w:spacing w:val="-50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 xml:space="preserve">of the State of </w:t>
      </w:r>
      <w:r w:rsidR="00F2223E" w:rsidRPr="00053AAC">
        <w:rPr>
          <w:rFonts w:ascii="Helvetica" w:hAnsi="Helvetica" w:cs="Times New Roman"/>
          <w:sz w:val="20"/>
          <w:szCs w:val="20"/>
        </w:rPr>
        <w:t>[</w:t>
      </w:r>
      <w:r w:rsidR="00F2223E" w:rsidRPr="00053AAC">
        <w:rPr>
          <w:rFonts w:ascii="Helvetica" w:hAnsi="Helvetica" w:cs="Times New Roman"/>
          <w:sz w:val="20"/>
          <w:szCs w:val="20"/>
          <w:highlight w:val="yellow"/>
        </w:rPr>
        <w:t>STATE</w:t>
      </w:r>
      <w:r w:rsidR="00F2223E" w:rsidRPr="00053AAC">
        <w:rPr>
          <w:rFonts w:ascii="Helvetica" w:hAnsi="Helvetica" w:cs="Times New Roman"/>
          <w:sz w:val="20"/>
          <w:szCs w:val="20"/>
        </w:rPr>
        <w:t>]</w:t>
      </w:r>
      <w:r w:rsidRPr="00053AAC">
        <w:rPr>
          <w:rFonts w:ascii="Helvetica" w:hAnsi="Helvetica" w:cs="Times New Roman"/>
          <w:sz w:val="20"/>
          <w:szCs w:val="20"/>
        </w:rPr>
        <w:t xml:space="preserve"> without regard to conflicts of law principles.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>The parties hereby</w:t>
      </w:r>
      <w:r w:rsidRPr="00053AAC">
        <w:rPr>
          <w:rFonts w:ascii="Helvetica" w:hAnsi="Helvetica" w:cs="Times New Roman"/>
          <w:spacing w:val="1"/>
          <w:sz w:val="20"/>
          <w:szCs w:val="20"/>
        </w:rPr>
        <w:t xml:space="preserve"> </w:t>
      </w:r>
      <w:r w:rsidRPr="00053AAC">
        <w:rPr>
          <w:rFonts w:ascii="Helvetica" w:hAnsi="Helvetica" w:cs="Times New Roman"/>
          <w:sz w:val="20"/>
          <w:szCs w:val="20"/>
        </w:rPr>
        <w:t xml:space="preserve">consent and submit to the exclusive personal and subject matter jurisdiction of the state and federal courts located in </w:t>
      </w:r>
      <w:r w:rsidR="00F2223E" w:rsidRPr="00053AAC">
        <w:rPr>
          <w:rFonts w:ascii="Helvetica" w:hAnsi="Helvetica" w:cs="Times New Roman"/>
          <w:sz w:val="20"/>
          <w:szCs w:val="20"/>
        </w:rPr>
        <w:t>[</w:t>
      </w:r>
      <w:r w:rsidR="00F2223E" w:rsidRPr="00053AAC">
        <w:rPr>
          <w:rFonts w:ascii="Helvetica" w:hAnsi="Helvetica" w:cs="Times New Roman"/>
          <w:sz w:val="20"/>
          <w:szCs w:val="20"/>
          <w:highlight w:val="yellow"/>
        </w:rPr>
        <w:t>VENUE</w:t>
      </w:r>
      <w:r w:rsidR="00F2223E" w:rsidRPr="00053AAC">
        <w:rPr>
          <w:rFonts w:ascii="Helvetica" w:hAnsi="Helvetica" w:cs="Times New Roman"/>
          <w:sz w:val="20"/>
          <w:szCs w:val="20"/>
        </w:rPr>
        <w:t>]</w:t>
      </w:r>
      <w:r w:rsidRPr="00053AAC">
        <w:rPr>
          <w:rFonts w:ascii="Helvetica" w:hAnsi="Helvetica" w:cs="Times New Roman"/>
          <w:sz w:val="20"/>
          <w:szCs w:val="20"/>
        </w:rPr>
        <w:t>.</w:t>
      </w:r>
    </w:p>
    <w:p w14:paraId="1E1CCE68" w14:textId="77777777" w:rsidR="00616BA2" w:rsidRDefault="00616BA2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522724F3" w14:textId="77777777" w:rsidR="00053AAC" w:rsidRDefault="00053AAC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p w14:paraId="42C16ED2" w14:textId="77777777" w:rsidR="00053AAC" w:rsidRPr="00053AAC" w:rsidRDefault="00053AAC" w:rsidP="00053AAC">
      <w:pPr>
        <w:pStyle w:val="BodyText"/>
        <w:spacing w:line="276" w:lineRule="auto"/>
        <w:rPr>
          <w:rFonts w:ascii="Helvetica" w:hAnsi="Helvetica" w:cs="Times New Roman"/>
          <w:sz w:val="20"/>
          <w:szCs w:val="20"/>
        </w:rPr>
      </w:pPr>
    </w:p>
    <w:tbl>
      <w:tblPr>
        <w:tblW w:w="484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4218"/>
        <w:gridCol w:w="631"/>
        <w:gridCol w:w="4211"/>
      </w:tblGrid>
      <w:tr w:rsidR="00053AAC" w:rsidRPr="009A2750" w14:paraId="25C039FF" w14:textId="77777777" w:rsidTr="00053AAC">
        <w:trPr>
          <w:trHeight w:val="882"/>
        </w:trPr>
        <w:tc>
          <w:tcPr>
            <w:tcW w:w="2328" w:type="pct"/>
          </w:tcPr>
          <w:p w14:paraId="11C54163" w14:textId="77777777" w:rsidR="00053AAC" w:rsidRPr="009A2750" w:rsidRDefault="00053AAC" w:rsidP="00053AAC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[</w:t>
            </w: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  <w:highlight w:val="yellow"/>
              </w:rPr>
              <w:t>REPRESENTATIVE</w:t>
            </w: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]</w:t>
            </w:r>
          </w:p>
        </w:tc>
        <w:tc>
          <w:tcPr>
            <w:tcW w:w="348" w:type="pct"/>
          </w:tcPr>
          <w:p w14:paraId="576A374C" w14:textId="77777777" w:rsidR="00053AAC" w:rsidRPr="009A2750" w:rsidRDefault="00053AAC" w:rsidP="00053AAC">
            <w:pPr>
              <w:spacing w:before="120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</w:tcPr>
          <w:p w14:paraId="20D851A0" w14:textId="77777777" w:rsidR="00053AAC" w:rsidRPr="009A2750" w:rsidRDefault="00053AAC" w:rsidP="00053AAC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053AAC">
              <w:rPr>
                <w:rFonts w:ascii="Helvetica" w:hAnsi="Helvetica" w:cs="Times New Roman"/>
                <w:sz w:val="20"/>
                <w:szCs w:val="20"/>
              </w:rPr>
              <w:t>[</w:t>
            </w:r>
            <w:r w:rsidRPr="00053AAC">
              <w:rPr>
                <w:rFonts w:ascii="Helvetica" w:hAnsi="Helvetica" w:cs="Times New Roman"/>
                <w:sz w:val="20"/>
                <w:szCs w:val="20"/>
                <w:highlight w:val="yellow"/>
              </w:rPr>
              <w:t>AD AGENCY/CLIENT</w:t>
            </w:r>
            <w:r w:rsidRPr="00053AAC">
              <w:rPr>
                <w:rFonts w:ascii="Helvetica" w:hAnsi="Helvetica" w:cs="Times New Roman"/>
                <w:sz w:val="20"/>
                <w:szCs w:val="20"/>
              </w:rPr>
              <w:t>]</w:t>
            </w:r>
          </w:p>
        </w:tc>
      </w:tr>
      <w:tr w:rsidR="00053AAC" w:rsidRPr="009A2750" w14:paraId="265E7C09" w14:textId="77777777" w:rsidTr="00053AAC">
        <w:trPr>
          <w:trHeight w:val="144"/>
        </w:trPr>
        <w:tc>
          <w:tcPr>
            <w:tcW w:w="2328" w:type="pct"/>
            <w:tcBorders>
              <w:bottom w:val="single" w:sz="4" w:space="0" w:color="auto"/>
            </w:tcBorders>
          </w:tcPr>
          <w:p w14:paraId="5A7DC16E" w14:textId="77777777" w:rsidR="00053AAC" w:rsidRPr="009A2750" w:rsidRDefault="00053AAC" w:rsidP="00053AAC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14:paraId="257271FA" w14:textId="77777777" w:rsidR="00053AAC" w:rsidRPr="009A2750" w:rsidRDefault="00053AAC" w:rsidP="00053AAC">
            <w:pPr>
              <w:spacing w:before="120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14:paraId="328B5591" w14:textId="77777777" w:rsidR="00053AAC" w:rsidRPr="009A2750" w:rsidRDefault="00053AAC" w:rsidP="00053AAC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053AAC" w:rsidRPr="009A2750" w14:paraId="07E38CA5" w14:textId="77777777" w:rsidTr="00053AAC">
        <w:trPr>
          <w:trHeight w:val="432"/>
        </w:trPr>
        <w:tc>
          <w:tcPr>
            <w:tcW w:w="2328" w:type="pct"/>
            <w:tcBorders>
              <w:top w:val="single" w:sz="4" w:space="0" w:color="auto"/>
            </w:tcBorders>
          </w:tcPr>
          <w:p w14:paraId="11C92F60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Authorized Signature</w:t>
            </w:r>
          </w:p>
        </w:tc>
        <w:tc>
          <w:tcPr>
            <w:tcW w:w="348" w:type="pct"/>
          </w:tcPr>
          <w:p w14:paraId="6E2B4200" w14:textId="77777777" w:rsidR="00053AAC" w:rsidRPr="009A2750" w:rsidRDefault="00053AAC" w:rsidP="00053AAC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0C8FE8D3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Authorized Signature</w:t>
            </w:r>
          </w:p>
        </w:tc>
      </w:tr>
      <w:tr w:rsidR="00053AAC" w:rsidRPr="009A2750" w14:paraId="67B0FC38" w14:textId="77777777" w:rsidTr="00053AAC">
        <w:trPr>
          <w:trHeight w:val="432"/>
        </w:trPr>
        <w:tc>
          <w:tcPr>
            <w:tcW w:w="2328" w:type="pct"/>
            <w:tcBorders>
              <w:bottom w:val="single" w:sz="4" w:space="0" w:color="auto"/>
            </w:tcBorders>
          </w:tcPr>
          <w:p w14:paraId="3F974CF0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14:paraId="2A6F7977" w14:textId="77777777" w:rsidR="00053AAC" w:rsidRPr="009A2750" w:rsidRDefault="00053AAC" w:rsidP="00053AAC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14:paraId="1193A1C0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053AAC" w:rsidRPr="009A2750" w14:paraId="6161F791" w14:textId="77777777" w:rsidTr="00053AAC">
        <w:trPr>
          <w:trHeight w:val="432"/>
        </w:trPr>
        <w:tc>
          <w:tcPr>
            <w:tcW w:w="2328" w:type="pct"/>
            <w:tcBorders>
              <w:top w:val="single" w:sz="4" w:space="0" w:color="auto"/>
            </w:tcBorders>
          </w:tcPr>
          <w:p w14:paraId="0BC8D666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Name, Title</w:t>
            </w:r>
          </w:p>
        </w:tc>
        <w:tc>
          <w:tcPr>
            <w:tcW w:w="348" w:type="pct"/>
          </w:tcPr>
          <w:p w14:paraId="32D5C9AB" w14:textId="77777777" w:rsidR="00053AAC" w:rsidRPr="009A2750" w:rsidRDefault="00053AAC" w:rsidP="00053AAC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4EA66AF4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Name</w:t>
            </w:r>
          </w:p>
        </w:tc>
      </w:tr>
      <w:tr w:rsidR="00053AAC" w:rsidRPr="009A2750" w14:paraId="31485EBA" w14:textId="77777777" w:rsidTr="00053AAC">
        <w:trPr>
          <w:trHeight w:val="432"/>
        </w:trPr>
        <w:tc>
          <w:tcPr>
            <w:tcW w:w="2328" w:type="pct"/>
            <w:tcBorders>
              <w:bottom w:val="single" w:sz="4" w:space="0" w:color="auto"/>
            </w:tcBorders>
          </w:tcPr>
          <w:p w14:paraId="06636938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14:paraId="2EC84044" w14:textId="77777777" w:rsidR="00053AAC" w:rsidRPr="009A2750" w:rsidRDefault="00053AAC" w:rsidP="00053AAC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14:paraId="53565003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053AAC" w:rsidRPr="009A2750" w14:paraId="7DA01FDB" w14:textId="77777777" w:rsidTr="00053AAC">
        <w:trPr>
          <w:trHeight w:val="432"/>
        </w:trPr>
        <w:tc>
          <w:tcPr>
            <w:tcW w:w="2328" w:type="pct"/>
            <w:tcBorders>
              <w:top w:val="single" w:sz="4" w:space="0" w:color="auto"/>
            </w:tcBorders>
          </w:tcPr>
          <w:p w14:paraId="4066E507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8" w:type="pct"/>
          </w:tcPr>
          <w:p w14:paraId="466D271E" w14:textId="77777777" w:rsidR="00053AAC" w:rsidRPr="009A2750" w:rsidRDefault="00053AAC" w:rsidP="00053AAC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6482811D" w14:textId="77777777" w:rsidR="00053AAC" w:rsidRPr="009A2750" w:rsidRDefault="00053AAC" w:rsidP="00053AAC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Date</w:t>
            </w:r>
          </w:p>
        </w:tc>
      </w:tr>
    </w:tbl>
    <w:p w14:paraId="02F30B19" w14:textId="77777777" w:rsidR="00616BA2" w:rsidRPr="00053AAC" w:rsidRDefault="00616BA2" w:rsidP="00053AAC">
      <w:pPr>
        <w:tabs>
          <w:tab w:val="left" w:pos="5248"/>
        </w:tabs>
        <w:spacing w:line="276" w:lineRule="auto"/>
        <w:rPr>
          <w:rFonts w:ascii="Helvetica" w:hAnsi="Helvetica" w:cs="Times New Roman"/>
          <w:b/>
          <w:sz w:val="20"/>
          <w:szCs w:val="20"/>
        </w:rPr>
        <w:sectPr w:rsidR="00616BA2" w:rsidRPr="00053AAC" w:rsidSect="00053AAC">
          <w:headerReference w:type="default" r:id="rId7"/>
          <w:footerReference w:type="even" r:id="rId8"/>
          <w:footerReference w:type="default" r:id="rId9"/>
          <w:pgSz w:w="12240" w:h="15840"/>
          <w:pgMar w:top="2072" w:right="1440" w:bottom="1742" w:left="1440" w:header="346" w:footer="576" w:gutter="0"/>
          <w:cols w:space="720"/>
        </w:sectPr>
      </w:pPr>
    </w:p>
    <w:p w14:paraId="40FD7F58" w14:textId="77777777" w:rsidR="00616BA2" w:rsidRPr="00053AAC" w:rsidRDefault="00616BA2" w:rsidP="00053AAC">
      <w:pPr>
        <w:tabs>
          <w:tab w:val="left" w:pos="3356"/>
          <w:tab w:val="left" w:pos="3389"/>
        </w:tabs>
        <w:spacing w:before="94" w:line="276" w:lineRule="auto"/>
        <w:ind w:right="3647"/>
        <w:rPr>
          <w:rFonts w:ascii="Helvetica" w:hAnsi="Helvetica" w:cs="Times New Roman"/>
          <w:sz w:val="20"/>
          <w:szCs w:val="20"/>
        </w:rPr>
      </w:pPr>
    </w:p>
    <w:sectPr w:rsidR="00616BA2" w:rsidRPr="00053AAC" w:rsidSect="00053AAC">
      <w:type w:val="continuous"/>
      <w:pgSz w:w="12240" w:h="15840"/>
      <w:pgMar w:top="780" w:right="600" w:bottom="480" w:left="620" w:header="345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3B5A" w14:textId="77777777" w:rsidR="00742FAE" w:rsidRDefault="00742FAE">
      <w:r>
        <w:separator/>
      </w:r>
    </w:p>
  </w:endnote>
  <w:endnote w:type="continuationSeparator" w:id="0">
    <w:p w14:paraId="027ED8BE" w14:textId="77777777" w:rsidR="00742FAE" w:rsidRDefault="0074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2813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5925A" w14:textId="77777777" w:rsidR="00053AAC" w:rsidRDefault="00053AAC" w:rsidP="001D4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C341A" w14:textId="77777777" w:rsidR="00053AAC" w:rsidRDefault="00053AAC" w:rsidP="00053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sz w:val="20"/>
        <w:szCs w:val="20"/>
      </w:rPr>
      <w:id w:val="-1182739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D3447" w14:textId="77777777" w:rsidR="00053AAC" w:rsidRPr="00053AAC" w:rsidRDefault="00053AAC" w:rsidP="00053AAC">
        <w:pPr>
          <w:pStyle w:val="Footer"/>
          <w:framePr w:wrap="none" w:vAnchor="text" w:hAnchor="page" w:x="10480" w:y="-764"/>
          <w:rPr>
            <w:rStyle w:val="PageNumber"/>
            <w:rFonts w:ascii="Helvetica" w:hAnsi="Helvetica"/>
            <w:sz w:val="20"/>
            <w:szCs w:val="20"/>
          </w:rPr>
        </w:pPr>
        <w:r w:rsidRPr="00053AAC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053AAC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053AAC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053AAC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053AAC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696B5E09" w14:textId="2594B3C8" w:rsidR="00616BA2" w:rsidRDefault="00053AAC" w:rsidP="00053AAC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95F0496" wp14:editId="10BC1F8F">
              <wp:simplePos x="0" y="0"/>
              <wp:positionH relativeFrom="page">
                <wp:posOffset>3651250</wp:posOffset>
              </wp:positionH>
              <wp:positionV relativeFrom="page">
                <wp:posOffset>9554845</wp:posOffset>
              </wp:positionV>
              <wp:extent cx="469900" cy="166370"/>
              <wp:effectExtent l="0" t="0" r="0" b="1143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9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D3E0" w14:textId="77777777" w:rsidR="00616BA2" w:rsidRDefault="00616BA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F049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87.5pt;margin-top:752.35pt;width:37pt;height:13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WWw2QEAAKQDAAAOAAAAZHJzL2Uyb0RvYy54bWysU8Fu1DAQvSPxD5bvbLKlWmi02QqoipAK&#13;&#10;RSp8gOPYG4vYYzzeTZavZ+wkS6G3ios1Gb95fm9msr0ebc+OKqABV/P1quRMOQmtcfuaf/92++ot&#13;&#10;ZxiFa0UPTtX8pJBf716+2A6+UhfQQd+qwIjEYTX4mncx+qooUHbKClyBV44uNQQrIn2GfdEGMRC7&#13;&#10;7YuLstwUA4TWB5AKkbI30yXfZX6tlYz3WqOKrK85aYv5DPls0lnstqLaB+E7I2cZ4hkqrDCOHj1T&#13;&#10;3Ygo2CGYJ1TWyAAIOq4k2AK0NlJlD+RmXf7j5qETXmUv1Bz05zbh/6OVX45fAzMtzY4zJyyNqAWJ&#13;&#10;6eHL1JzBY0WYB0+oOL6HMQGTUfR3IH8gQYpHmKkAE7oZPkNLdOIQIVeMOthUSaYZ0dA0TucJqDEy&#13;&#10;ScnLzdVVSTeSrtabzes3eUKFqJZiHzB+VGBZCmoeaMCZXBzvMCYxolog6S0Ht6bv85B791eCgCmT&#13;&#10;xSe9k/I4NuPcjdl8A+2J3ASYVodWnYIOwi/OBlqbmuPPgwiKs/6To7mkHVuCsATNEggnqbTmkbMp&#13;&#10;/BCnXTz4YPYdMU/NdfCOuqZNdpTaO6mY5dIqZKPz2qZde/ydUX9+rt1vAAAA//8DAFBLAwQUAAYA&#13;&#10;CAAAACEAGDOf2eUAAAASAQAADwAAAGRycy9kb3ducmV2LnhtbExPPU/DMBDdkfgP1iGxUZvSNDSN&#13;&#10;U6FWFQPq0AIS4zU2SURsR7abuv+e6wTLSffe3fsoV8n0bNQ+dM5KeJwIYNrWTnW2kfDxvn14BhYi&#13;&#10;WoW9s1rCRQdYVbc3JRbKne1ej4fYMBKxoUAJbYxDwXmoW20wTNygLXHfzhuMtPqGK49nEjc9nwox&#13;&#10;5wY7Sw4tDnrd6vrncDISPtfD9i19tbgbM/W6meb7i6+TlPd3abOk8bIEFnWKfx9w7UD5oaJgR3ey&#13;&#10;KrBeQpZnVCgSkYlZDoxO5rMFQccr9CQWwKuS/69S/QIAAP//AwBQSwECLQAUAAYACAAAACEAtoM4&#13;&#10;kv4AAADhAQAAEwAAAAAAAAAAAAAAAAAAAAAAW0NvbnRlbnRfVHlwZXNdLnhtbFBLAQItABQABgAI&#13;&#10;AAAAIQA4/SH/1gAAAJQBAAALAAAAAAAAAAAAAAAAAC8BAABfcmVscy8ucmVsc1BLAQItABQABgAI&#13;&#10;AAAAIQAllWWw2QEAAKQDAAAOAAAAAAAAAAAAAAAAAC4CAABkcnMvZTJvRG9jLnhtbFBLAQItABQA&#13;&#10;BgAIAAAAIQAYM5/Z5QAAABIBAAAPAAAAAAAAAAAAAAAAADMEAABkcnMvZG93bnJldi54bWxQSwUG&#13;&#10;AAAAAAQABADzAAAARQUAAAAA&#13;&#10;" filled="f" stroked="f">
              <v:path arrowok="t"/>
              <v:textbox inset="0,0,0,0">
                <w:txbxContent>
                  <w:p w14:paraId="7BFAD3E0" w14:textId="77777777" w:rsidR="00616BA2" w:rsidRDefault="00616BA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1170" w14:textId="77777777" w:rsidR="00742FAE" w:rsidRDefault="00742FAE">
      <w:r>
        <w:separator/>
      </w:r>
    </w:p>
  </w:footnote>
  <w:footnote w:type="continuationSeparator" w:id="0">
    <w:p w14:paraId="5ADD3571" w14:textId="77777777" w:rsidR="00742FAE" w:rsidRDefault="0074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065F" w14:textId="77777777" w:rsidR="00616BA2" w:rsidRDefault="00053A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A34A676" wp14:editId="50E2FE7E">
              <wp:simplePos x="0" y="0"/>
              <wp:positionH relativeFrom="page">
                <wp:posOffset>3613150</wp:posOffset>
              </wp:positionH>
              <wp:positionV relativeFrom="page">
                <wp:posOffset>206375</wp:posOffset>
              </wp:positionV>
              <wp:extent cx="546100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E1CA0" w14:textId="77777777" w:rsidR="00616BA2" w:rsidRDefault="00616BA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A67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84.5pt;margin-top:16.25pt;width:43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s8l1gEAAJ0DAAAOAAAAZHJzL2Uyb0RvYy54bWysU8Fu2zAMvQ/YPwi6L3aythiMOMW2osOA&#13;&#10;bivQ7QMUWYqF2aJGKrGzrx8lx2m33opdBJp8fOQj6fX12HfiYJAc+FouF6UUxmtonN/V8sf32zfv&#13;&#10;pKCofKM68KaWR0PyevP61XoIlVlBC11jUDCJp2oItWxjDFVRkG5Nr2gBwXgOWsBeRf7EXdGgGpi9&#13;&#10;74pVWV4VA2ATELQhYu/NFJSbzG+t0fGbtWSi6GrJvcX8Yn636S02a1XtUIXW6VMb6gVd9Mp5Lnqm&#13;&#10;ulFRiT26Z1S90wgENi409AVY67TJGljNsvxHzUOrgslaeDgUzmOi/0ervx7uUbimlispvOp5RQ1o&#13;&#10;SoXfpuEMgSrGPARGxfEDjLzkLJTCHeifxJDiCWZKoITeDl+gYTq1j5AzRot9GhGLFkzD2zieN2DG&#13;&#10;KDQ7Ly+uliVHNIeWl6sLtlMFVc3JASl+MtCLZNQSecGZXB3uKE7QGZJqebh1Xcd+VXX+LwdzJk9u&#13;&#10;PvU7dR7H7cjopGgLzZFlIEw3wzfORgv4W4qB76WW9Guv0EjRffa8kHRcs4GzsZ0N5TWn1jJKMZkf&#13;&#10;43SE+4Bu1zLzNFUP73lc1mUpj12c+uQbyMM43Ws6sqffGfX4V23+AAAA//8DAFBLAwQUAAYACAAA&#13;&#10;ACEAlzLkxeMAAAAOAQAADwAAAGRycy9kb3ducmV2LnhtbEyPQU/DMAyF70j8h8hI3FhKUQp0TSe0&#13;&#10;aeKAOGwwacesCU1F41RN1mX/Hu/ELpbsZz+/r1ok17PJjKHzKOFxlgEz2HjdYSvh+2v98AIsRIVa&#13;&#10;9R6NhLMJsKhvbypVan/CjZm2sWVkgqFUEmyMQ8l5aKxxKsz8YJC0Hz86FakdW65HdSJz1/M8ywru&#13;&#10;VIf0warBLK1pfrdHJ2G3HNYfaW/V5yT0+yp/3pzHJkl5f5dWcypvc2DRpPh/ARcGyg81BTv4I+rA&#13;&#10;egmieCWgKOEpF8BooRCCBoeLIoDXFb/GqP8AAAD//wMAUEsBAi0AFAAGAAgAAAAhALaDOJL+AAAA&#13;&#10;4QEAABMAAAAAAAAAAAAAAAAAAAAAAFtDb250ZW50X1R5cGVzXS54bWxQSwECLQAUAAYACAAAACEA&#13;&#10;OP0h/9YAAACUAQAACwAAAAAAAAAAAAAAAAAvAQAAX3JlbHMvLnJlbHNQSwECLQAUAAYACAAAACEA&#13;&#10;eg7PJdYBAACdAwAADgAAAAAAAAAAAAAAAAAuAgAAZHJzL2Uyb0RvYy54bWxQSwECLQAUAAYACAAA&#13;&#10;ACEAlzLkxeMAAAAOAQAADwAAAAAAAAAAAAAAAAAwBAAAZHJzL2Rvd25yZXYueG1sUEsFBgAAAAAE&#13;&#10;AAQA8wAAAEAFAAAAAA==&#13;&#10;" filled="f" stroked="f">
              <v:path arrowok="t"/>
              <v:textbox inset="0,0,0,0">
                <w:txbxContent>
                  <w:p w14:paraId="726E1CA0" w14:textId="77777777" w:rsidR="00616BA2" w:rsidRDefault="00616BA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AF7"/>
    <w:multiLevelType w:val="hybridMultilevel"/>
    <w:tmpl w:val="921CC0D2"/>
    <w:lvl w:ilvl="0" w:tplc="CF1E66F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  <w:lang w:val="en-US" w:eastAsia="en-US" w:bidi="ar-SA"/>
      </w:rPr>
    </w:lvl>
    <w:lvl w:ilvl="1" w:tplc="57D84B8E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D4265AB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A6EB89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C6867D0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4DB8F48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9B8CB96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6076FC2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5A944DB0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A2"/>
    <w:rsid w:val="00053AAC"/>
    <w:rsid w:val="0009756F"/>
    <w:rsid w:val="003D1EBE"/>
    <w:rsid w:val="003D2999"/>
    <w:rsid w:val="00503E52"/>
    <w:rsid w:val="00616BA2"/>
    <w:rsid w:val="00720218"/>
    <w:rsid w:val="00742FAE"/>
    <w:rsid w:val="007A3283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9A84"/>
  <w15:docId w15:val="{66230718-6FFF-4BBC-8D95-27BBCE82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6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6F"/>
    <w:rPr>
      <w:rFonts w:ascii="Arial" w:eastAsia="Arial" w:hAnsi="Arial" w:cs="Arial"/>
    </w:rPr>
  </w:style>
  <w:style w:type="paragraph" w:customStyle="1" w:styleId="Body">
    <w:name w:val="Body"/>
    <w:rsid w:val="00053A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0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Apostrophe - NDA, Non Disclosure Agreement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Apostrophe - NDA, Non Disclosure Agreement</dc:title>
  <cp:lastModifiedBy>Kelly Sanchez</cp:lastModifiedBy>
  <cp:revision>3</cp:revision>
  <cp:lastPrinted>2021-09-15T15:37:00Z</cp:lastPrinted>
  <dcterms:created xsi:type="dcterms:W3CDTF">2021-09-15T15:37:00Z</dcterms:created>
  <dcterms:modified xsi:type="dcterms:W3CDTF">2021-09-15T15:38:00Z</dcterms:modified>
</cp:coreProperties>
</file>